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1EAB" w:rsidRDefault="00F71EAB" w:rsidP="00F71EAB">
      <w:pPr>
        <w:jc w:val="left"/>
        <w:rPr>
          <w:rFonts w:hint="eastAsia"/>
          <w:b/>
          <w:bCs/>
          <w:sz w:val="40"/>
          <w:szCs w:val="48"/>
        </w:rPr>
      </w:pPr>
    </w:p>
    <w:p w:rsidR="00F71EAB" w:rsidRDefault="00F71EAB" w:rsidP="00F71EAB">
      <w:pPr>
        <w:jc w:val="left"/>
        <w:rPr>
          <w:rFonts w:hint="eastAsia"/>
          <w:b/>
          <w:bCs/>
          <w:sz w:val="40"/>
          <w:szCs w:val="48"/>
        </w:rPr>
      </w:pPr>
    </w:p>
    <w:p w:rsidR="00F71EAB" w:rsidRDefault="00F71EAB" w:rsidP="00F71EAB">
      <w:pPr>
        <w:jc w:val="left"/>
        <w:rPr>
          <w:rFonts w:hint="eastAsia"/>
          <w:b/>
          <w:bCs/>
          <w:sz w:val="40"/>
          <w:szCs w:val="48"/>
        </w:rPr>
      </w:pPr>
    </w:p>
    <w:p w:rsidR="00F71EAB" w:rsidRDefault="00F71EAB" w:rsidP="00F71EAB">
      <w:pPr>
        <w:jc w:val="left"/>
        <w:rPr>
          <w:rFonts w:hint="eastAsia"/>
          <w:b/>
          <w:bCs/>
          <w:sz w:val="40"/>
          <w:szCs w:val="48"/>
        </w:rPr>
      </w:pPr>
    </w:p>
    <w:p w:rsidR="007376D8" w:rsidRDefault="007376D8" w:rsidP="00F71EAB">
      <w:pPr>
        <w:jc w:val="left"/>
        <w:rPr>
          <w:rFonts w:hint="eastAsia"/>
          <w:b/>
          <w:bCs/>
          <w:sz w:val="40"/>
          <w:szCs w:val="48"/>
        </w:rPr>
      </w:pPr>
    </w:p>
    <w:p w:rsidR="007376D8" w:rsidRDefault="007376D8" w:rsidP="00F71EAB">
      <w:pPr>
        <w:jc w:val="left"/>
        <w:rPr>
          <w:rFonts w:hint="eastAsia"/>
          <w:b/>
          <w:bCs/>
          <w:sz w:val="40"/>
          <w:szCs w:val="48"/>
        </w:rPr>
      </w:pPr>
    </w:p>
    <w:p w:rsidR="00F91DB3" w:rsidRPr="007376D8" w:rsidRDefault="00F71EAB">
      <w:pPr>
        <w:jc w:val="center"/>
        <w:rPr>
          <w:rFonts w:asciiTheme="majorEastAsia" w:eastAsiaTheme="majorEastAsia" w:hAnsiTheme="majorEastAsia"/>
          <w:b/>
          <w:bCs/>
          <w:sz w:val="48"/>
          <w:szCs w:val="48"/>
        </w:rPr>
      </w:pPr>
      <w:bookmarkStart w:id="0" w:name="_GoBack"/>
      <w:r w:rsidRPr="007376D8">
        <w:rPr>
          <w:rFonts w:asciiTheme="majorEastAsia" w:eastAsiaTheme="majorEastAsia" w:hAnsiTheme="majorEastAsia" w:hint="eastAsia"/>
          <w:b/>
          <w:bCs/>
          <w:sz w:val="48"/>
          <w:szCs w:val="48"/>
        </w:rPr>
        <w:t>投标人合同上传</w:t>
      </w:r>
      <w:r w:rsidR="00524EFA" w:rsidRPr="007376D8">
        <w:rPr>
          <w:rFonts w:asciiTheme="majorEastAsia" w:eastAsiaTheme="majorEastAsia" w:hAnsiTheme="majorEastAsia" w:hint="eastAsia"/>
          <w:b/>
          <w:bCs/>
          <w:sz w:val="48"/>
          <w:szCs w:val="48"/>
        </w:rPr>
        <w:t>简易操作指南</w:t>
      </w:r>
    </w:p>
    <w:bookmarkEnd w:id="0"/>
    <w:p w:rsidR="00F71EAB" w:rsidRDefault="00F71EAB">
      <w:pPr>
        <w:rPr>
          <w:rFonts w:hint="eastAsia"/>
        </w:rPr>
      </w:pPr>
    </w:p>
    <w:p w:rsidR="00F71EAB" w:rsidRDefault="00F71EAB">
      <w:pPr>
        <w:widowControl/>
        <w:jc w:val="left"/>
        <w:rPr>
          <w:rFonts w:ascii="微软雅黑" w:eastAsia="微软雅黑" w:hAnsi="微软雅黑" w:cs="微软雅黑" w:hint="eastAsia"/>
          <w:b/>
          <w:bCs/>
          <w:sz w:val="28"/>
          <w:szCs w:val="28"/>
        </w:rPr>
      </w:pPr>
    </w:p>
    <w:p w:rsidR="007376D8" w:rsidRDefault="007376D8">
      <w:pPr>
        <w:widowControl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</w:p>
    <w:p w:rsidR="00F71EAB" w:rsidRDefault="00F71EAB">
      <w:pPr>
        <w:rPr>
          <w:rFonts w:ascii="微软雅黑" w:eastAsia="微软雅黑" w:hAnsi="微软雅黑" w:cs="微软雅黑" w:hint="eastAsia"/>
          <w:b/>
          <w:bCs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0DD38BB" wp14:editId="61D62497">
                <wp:simplePos x="0" y="0"/>
                <wp:positionH relativeFrom="column">
                  <wp:posOffset>1155700</wp:posOffset>
                </wp:positionH>
                <wp:positionV relativeFrom="paragraph">
                  <wp:posOffset>101600</wp:posOffset>
                </wp:positionV>
                <wp:extent cx="2857500" cy="3324225"/>
                <wp:effectExtent l="0" t="0" r="19050" b="28575"/>
                <wp:wrapNone/>
                <wp:docPr id="33" name="组合 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857500" cy="3324225"/>
                          <a:chOff x="7538" y="2718"/>
                          <a:chExt cx="4500" cy="5235"/>
                        </a:xfrm>
                      </wpg:grpSpPr>
                      <wps:wsp>
                        <wps:cNvPr id="2" name="圆角矩形 2"/>
                        <wps:cNvSpPr/>
                        <wps:spPr>
                          <a:xfrm>
                            <a:off x="7538" y="4158"/>
                            <a:ext cx="4485" cy="825"/>
                          </a:xfrm>
                          <a:prstGeom prst="roundRect">
                            <a:avLst/>
                          </a:prstGeom>
                          <a:gradFill rotWithShape="1">
                            <a:gsLst>
                              <a:gs pos="0">
                                <a:srgbClr val="B1CBE9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A3C1E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92B9E4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71EAB" w:rsidRDefault="00F71EAB" w:rsidP="00F71EAB">
                              <w:pPr>
                                <w:jc w:val="center"/>
                                <w:rPr>
                                  <w:rFonts w:ascii="微软雅黑" w:eastAsia="微软雅黑" w:hAnsi="微软雅黑" w:cs="微软雅黑"/>
                                  <w:b/>
                                  <w:bCs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b/>
                                  <w:bCs/>
                                  <w:sz w:val="28"/>
                                  <w:szCs w:val="28"/>
                                </w:rPr>
                                <w:t>选择工程/采购业务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1" name="圆角矩形 1"/>
                        <wps:cNvSpPr/>
                        <wps:spPr>
                          <a:xfrm>
                            <a:off x="7538" y="2718"/>
                            <a:ext cx="4485" cy="825"/>
                          </a:xfrm>
                          <a:prstGeom prst="roundRect">
                            <a:avLst/>
                          </a:prstGeom>
                          <a:gradFill rotWithShape="1">
                            <a:gsLst>
                              <a:gs pos="0">
                                <a:srgbClr val="B1CBE9">
                                  <a:lumMod val="110000"/>
                                  <a:satMod val="105000"/>
                                  <a:tint val="67000"/>
                                </a:srgbClr>
                              </a:gs>
                              <a:gs pos="50000">
                                <a:srgbClr val="A3C1E5">
                                  <a:lumMod val="105000"/>
                                  <a:satMod val="103000"/>
                                  <a:tint val="73000"/>
                                </a:srgbClr>
                              </a:gs>
                              <a:gs pos="100000">
                                <a:srgbClr val="92B9E4">
                                  <a:lumMod val="105000"/>
                                  <a:satMod val="109000"/>
                                  <a:tint val="81000"/>
                                </a:srgbClr>
                              </a:gs>
                            </a:gsLst>
                            <a:lin ang="5400000" scaled="0"/>
                          </a:gradFill>
                          <a:ln w="6350" cap="flat" cmpd="sng" algn="ctr">
                            <a:solidFill>
                              <a:srgbClr val="5B9BD5"/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txbx>
                          <w:txbxContent>
                            <w:p w:rsidR="00F71EAB" w:rsidRDefault="00F71EAB" w:rsidP="00F71EAB">
                              <w:pPr>
                                <w:jc w:val="center"/>
                                <w:rPr>
                                  <w:rFonts w:ascii="微软雅黑" w:eastAsia="微软雅黑" w:hAnsi="微软雅黑" w:cs="微软雅黑"/>
                                  <w:b/>
                                  <w:bCs/>
                                  <w:sz w:val="28"/>
                                  <w:szCs w:val="36"/>
                                </w:rPr>
                              </w:pPr>
                              <w:r>
                                <w:rPr>
                                  <w:rFonts w:ascii="微软雅黑" w:eastAsia="微软雅黑" w:hAnsi="微软雅黑" w:cs="微软雅黑" w:hint="eastAsia"/>
                                  <w:b/>
                                  <w:bCs/>
                                  <w:sz w:val="28"/>
                                  <w:szCs w:val="36"/>
                                </w:rPr>
                                <w:t>登录网上电子交易平台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4" name="下箭头 4"/>
                        <wps:cNvSpPr/>
                        <wps:spPr>
                          <a:xfrm>
                            <a:off x="9728" y="3543"/>
                            <a:ext cx="119" cy="600"/>
                          </a:xfrm>
                          <a:prstGeom prst="downArrow">
                            <a:avLst/>
                          </a:prstGeom>
                          <a:solidFill>
                            <a:srgbClr val="5B9BD5"/>
                          </a:solidFill>
                          <a:ln w="12700" cap="flat" cmpd="sng" algn="ctr">
                            <a:solidFill>
                              <a:srgbClr val="41719C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6" name="下箭头 6"/>
                        <wps:cNvSpPr/>
                        <wps:spPr>
                          <a:xfrm>
                            <a:off x="9713" y="5031"/>
                            <a:ext cx="119" cy="600"/>
                          </a:xfrm>
                          <a:prstGeom prst="downArrow">
                            <a:avLst/>
                          </a:prstGeom>
                          <a:solidFill>
                            <a:srgbClr val="5B9BD5"/>
                          </a:solidFill>
                          <a:ln w="12700" cap="flat" cmpd="sng" algn="ctr">
                            <a:solidFill>
                              <a:srgbClr val="41719C">
                                <a:shade val="50000"/>
                              </a:srgbClr>
                            </a:solidFill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g:grpSp>
                        <wpg:cNvPr id="32" name="组合 32"/>
                        <wpg:cNvGrpSpPr/>
                        <wpg:grpSpPr>
                          <a:xfrm>
                            <a:off x="7538" y="5643"/>
                            <a:ext cx="4500" cy="2310"/>
                            <a:chOff x="7538" y="5643"/>
                            <a:chExt cx="4500" cy="2310"/>
                          </a:xfrm>
                        </wpg:grpSpPr>
                        <wps:wsp>
                          <wps:cNvPr id="3" name="圆角矩形 3"/>
                          <wps:cNvSpPr/>
                          <wps:spPr>
                            <a:xfrm>
                              <a:off x="7553" y="5643"/>
                              <a:ext cx="4485" cy="825"/>
                            </a:xfrm>
                            <a:prstGeom prst="roundRect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B1CBE9">
                                    <a:lumMod val="110000"/>
                                    <a:satMod val="105000"/>
                                    <a:tint val="67000"/>
                                  </a:srgbClr>
                                </a:gs>
                                <a:gs pos="50000">
                                  <a:srgbClr val="A3C1E5">
                                    <a:lumMod val="105000"/>
                                    <a:satMod val="103000"/>
                                    <a:tint val="73000"/>
                                  </a:srgbClr>
                                </a:gs>
                                <a:gs pos="100000">
                                  <a:srgbClr val="92B9E4">
                                    <a:lumMod val="105000"/>
                                    <a:satMod val="109000"/>
                                    <a:tint val="81000"/>
                                  </a:srgbClr>
                                </a:gs>
                              </a:gsLst>
                              <a:lin ang="5400000" scaled="0"/>
                            </a:gradFill>
                            <a:ln w="6350" cap="flat" cmpd="sng" algn="ctr">
                              <a:solidFill>
                                <a:srgbClr val="5B9BD5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F71EAB" w:rsidRDefault="00F71EAB" w:rsidP="00F71EAB">
                                <w:pPr>
                                  <w:jc w:val="center"/>
                                  <w:rPr>
                                    <w:rFonts w:ascii="微软雅黑" w:eastAsia="微软雅黑" w:hAnsi="微软雅黑" w:cs="微软雅黑"/>
                                    <w:sz w:val="28"/>
                                    <w:szCs w:val="28"/>
                                  </w:rPr>
                                </w:pPr>
                                <w:r>
                                  <w:rPr>
                                    <w:rFonts w:ascii="微软雅黑" w:eastAsia="微软雅黑" w:hAnsi="微软雅黑" w:cs="微软雅黑" w:hint="eastAsia"/>
                                    <w:b/>
                                    <w:bCs/>
                                    <w:sz w:val="28"/>
                                    <w:szCs w:val="28"/>
                                  </w:rPr>
                                  <w:t>合同上传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19" name="圆角矩形 19"/>
                          <wps:cNvSpPr/>
                          <wps:spPr>
                            <a:xfrm>
                              <a:off x="7538" y="7128"/>
                              <a:ext cx="4485" cy="825"/>
                            </a:xfrm>
                            <a:prstGeom prst="roundRect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B1CBE9">
                                    <a:lumMod val="110000"/>
                                    <a:satMod val="105000"/>
                                    <a:tint val="67000"/>
                                  </a:srgbClr>
                                </a:gs>
                                <a:gs pos="50000">
                                  <a:srgbClr val="A3C1E5">
                                    <a:lumMod val="105000"/>
                                    <a:satMod val="103000"/>
                                    <a:tint val="73000"/>
                                  </a:srgbClr>
                                </a:gs>
                                <a:gs pos="100000">
                                  <a:srgbClr val="92B9E4">
                                    <a:lumMod val="105000"/>
                                    <a:satMod val="109000"/>
                                    <a:tint val="81000"/>
                                  </a:srgbClr>
                                </a:gs>
                              </a:gsLst>
                              <a:lin ang="5400000" scaled="0"/>
                            </a:gradFill>
                            <a:ln w="6350" cap="flat" cmpd="sng" algn="ctr">
                              <a:solidFill>
                                <a:srgbClr val="5B9BD5"/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txbx>
                            <w:txbxContent>
                              <w:p w:rsidR="00F71EAB" w:rsidRPr="00F71EAB" w:rsidRDefault="00F71EAB" w:rsidP="00F71EAB">
                                <w:pPr>
                                  <w:jc w:val="center"/>
                                  <w:rPr>
                                    <w:color w:val="000000" w:themeColor="text1"/>
                                  </w:rPr>
                                </w:pPr>
                                <w:r w:rsidRPr="00F71EAB">
                                  <w:rPr>
                                    <w:rFonts w:ascii="微软雅黑" w:eastAsia="微软雅黑" w:hAnsi="微软雅黑" w:cs="微软雅黑" w:hint="eastAsia"/>
                                    <w:b/>
                                    <w:bCs/>
                                    <w:color w:val="000000" w:themeColor="text1"/>
                                    <w:sz w:val="28"/>
                                    <w:szCs w:val="28"/>
                                  </w:rPr>
                                  <w:t>提交合同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  <wps:wsp>
                          <wps:cNvPr id="5" name="下箭头 5"/>
                          <wps:cNvSpPr/>
                          <wps:spPr>
                            <a:xfrm>
                              <a:off x="9713" y="6513"/>
                              <a:ext cx="119" cy="600"/>
                            </a:xfrm>
                            <a:prstGeom prst="downArrow">
                              <a:avLst/>
                            </a:prstGeom>
                            <a:solidFill>
                              <a:srgbClr val="5B9BD5"/>
                            </a:solidFill>
                            <a:ln w="12700" cap="flat" cmpd="sng" algn="ctr">
                              <a:solidFill>
                                <a:srgbClr val="41719C">
                                  <a:shade val="50000"/>
                                </a:srgb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组合 33" o:spid="_x0000_s1026" style="position:absolute;left:0;text-align:left;margin-left:91pt;margin-top:8pt;width:225pt;height:261.75pt;z-index:251659264;mso-width-relative:margin;mso-height-relative:margin" coordorigin="7538,2718" coordsize="4500,523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">
                <v:roundrect id="圆角矩形 2" o:spid="_x0000_s1027" style="position:absolute;left:7538;top:4158;width:4485;height:82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/RSBcUA&#10;AADaAAAADwAAAGRycy9kb3ducmV2LnhtbESPT2vCQBTE70K/w/KEXsRsjFhKzEZE8A/0INpa6O2R&#10;fSax2bchuzXpt+8WCj0OM/MbJlsNphF36lxtWcEsikEQF1bXXCp4e91On0E4j6yxsUwKvsnBKn8Y&#10;ZZhq2/OJ7mdfigBhl6KCyvs2ldIVFRl0kW2Jg3e1nUEfZFdK3WEf4KaRSRw/SYM1h4UKW9pUVHye&#10;v4yCiXnZYr/Yy5O5HG8ffEje7Xyn1ON4WC9BeBr8f/ivfdAKEvi9Em6AzH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H9FIFxQAAANoAAAAPAAAAAAAAAAAAAAAAAJgCAABkcnMv&#10;ZG93bnJldi54bWxQSwUGAAAAAAQABAD1AAAAigMAAAAA&#10;" fillcolor="#e1ebf7" strokecolor="#5b9bd5" strokeweight=".5pt">
                  <v:fill color2="#b6d0ef" rotate="t" colors="0 #e1ebf7;.5 #cadbf0;1 #b6d0ef" focus="100%" type="gradient">
                    <o:fill v:ext="view" type="gradientUnscaled"/>
                  </v:fill>
                  <v:stroke joinstyle="miter"/>
                  <v:textbox>
                    <w:txbxContent>
                      <w:p w:rsidR="00F71EAB" w:rsidRDefault="00F71EAB" w:rsidP="00F71EAB">
                        <w:pPr>
                          <w:jc w:val="center"/>
                          <w:rPr>
                            <w:rFonts w:ascii="微软雅黑" w:eastAsia="微软雅黑" w:hAnsi="微软雅黑" w:cs="微软雅黑"/>
                            <w:b/>
                            <w:bCs/>
                            <w:sz w:val="28"/>
                            <w:szCs w:val="28"/>
                          </w:rPr>
                        </w:pPr>
                        <w:r>
                          <w:rPr>
                            <w:rFonts w:ascii="微软雅黑" w:eastAsia="微软雅黑" w:hAnsi="微软雅黑" w:cs="微软雅黑" w:hint="eastAsia"/>
                            <w:b/>
                            <w:bCs/>
                            <w:sz w:val="28"/>
                            <w:szCs w:val="28"/>
                          </w:rPr>
                          <w:t>选择工程/采购业务</w:t>
                        </w:r>
                      </w:p>
                    </w:txbxContent>
                  </v:textbox>
                </v:roundrect>
                <v:roundrect id="圆角矩形 1" o:spid="_x0000_s1028" style="position:absolute;left:7538;top:2718;width:4485;height:82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bMcsAA&#10;AADaAAAADwAAAGRycy9kb3ducmV2LnhtbERPS4vCMBC+L/gfwgheFk3XZUWqUWTBB3hYfIK3oRnb&#10;ajMpTbTdf28EwdPw8T1nPG1MIe5Uudyygq9eBII4sTrnVMF+N+8OQTiPrLGwTAr+ycF00voYY6xt&#10;zRu6b30qQgi7GBVk3pexlC7JyKDr2ZI4cGdbGfQBVqnUFdYh3BSyH0UDaTDn0JBhSb8ZJdftzSj4&#10;NOs51j9LuTGHv8uJV/2j/V4o1Wk3sxEIT41/i1/ulQ7z4fnK88rJ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ybMcsAAAADaAAAADwAAAAAAAAAAAAAAAACYAgAAZHJzL2Rvd25y&#10;ZXYueG1sUEsFBgAAAAAEAAQA9QAAAIUDAAAAAA==&#10;" fillcolor="#e1ebf7" strokecolor="#5b9bd5" strokeweight=".5pt">
                  <v:fill color2="#b6d0ef" rotate="t" colors="0 #e1ebf7;.5 #cadbf0;1 #b6d0ef" focus="100%" type="gradient">
                    <o:fill v:ext="view" type="gradientUnscaled"/>
                  </v:fill>
                  <v:stroke joinstyle="miter"/>
                  <v:textbox>
                    <w:txbxContent>
                      <w:p w:rsidR="00F71EAB" w:rsidRDefault="00F71EAB" w:rsidP="00F71EAB">
                        <w:pPr>
                          <w:jc w:val="center"/>
                          <w:rPr>
                            <w:rFonts w:ascii="微软雅黑" w:eastAsia="微软雅黑" w:hAnsi="微软雅黑" w:cs="微软雅黑"/>
                            <w:b/>
                            <w:bCs/>
                            <w:sz w:val="28"/>
                            <w:szCs w:val="36"/>
                          </w:rPr>
                        </w:pPr>
                        <w:r>
                          <w:rPr>
                            <w:rFonts w:ascii="微软雅黑" w:eastAsia="微软雅黑" w:hAnsi="微软雅黑" w:cs="微软雅黑" w:hint="eastAsia"/>
                            <w:b/>
                            <w:bCs/>
                            <w:sz w:val="28"/>
                            <w:szCs w:val="36"/>
                          </w:rPr>
                          <w:t>登录网上电子交易平台</w:t>
                        </w:r>
                      </w:p>
                    </w:txbxContent>
                  </v:textbox>
                </v:roundrect>
                <v:shapetype id="_x0000_t67" coordsize="21600,21600" o:spt="67" adj="16200,5400" path="m0@0l@1@0@1,0@2,0@2@0,21600@0,10800,21600xe">
                  <v:stroke joinstyle="miter"/>
                  <v:formulas>
                    <v:f eqn="val #0"/>
                    <v:f eqn="val #1"/>
                    <v:f eqn="sum height 0 #1"/>
                    <v:f eqn="sum 10800 0 #1"/>
                    <v:f eqn="sum width 0 #0"/>
                    <v:f eqn="prod @4 @3 10800"/>
                    <v:f eqn="sum width 0 @5"/>
                  </v:formulas>
                  <v:path o:connecttype="custom" o:connectlocs="10800,0;0,@0;10800,21600;21600,@0" o:connectangles="270,180,90,0" textboxrect="@1,0,@2,@6"/>
                  <v:handles>
                    <v:h position="#1,#0" xrange="0,10800" yrange="0,21600"/>
                  </v:handles>
                </v:shapetype>
                <v:shape id="下箭头 4" o:spid="_x0000_s1029" type="#_x0000_t67" style="position:absolute;left:9728;top:3543;width:119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Kz+rMQA&#10;AADaAAAADwAAAGRycy9kb3ducmV2LnhtbESPT2vCQBTE70K/w/IK3nRTq6WkWUUKpUYEadqDx8fu&#10;yx+afRuyG02/fVcQPA4z8xsm24y2FWfqfeNYwdM8AUGsnWm4UvDz/TF7BeEDssHWMSn4Iw+b9cMk&#10;w9S4C3/RuQiViBD2KSqoQ+hSKb2uyaKfu444eqXrLYYo+0qaHi8Rblu5SJIXabHhuFBjR+816d9i&#10;sAr0gt2zG8ptfljujyf9mZ+GVa7U9HHcvoEINIZ7+NbeGQVLuF6JN0Cu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Cs/qzEAAAA2gAAAA8AAAAAAAAAAAAAAAAAmAIAAGRycy9k&#10;b3ducmV2LnhtbFBLBQYAAAAABAAEAPUAAACJAwAAAAA=&#10;" adj="19458" fillcolor="#5b9bd5" strokecolor="#2d5171" strokeweight="1pt"/>
                <v:shape id="下箭头 6" o:spid="_x0000_s1030" type="#_x0000_t67" style="position:absolute;left:9713;top:5031;width:119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LFQMQA&#10;AADaAAAADwAAAGRycy9kb3ducmV2LnhtbESPT2sCMRTE74LfITyhN81qq5StWRGhtCsFUXvw+Eje&#10;/qGbl2WT1e23b4SCx2FmfsOsN4NtxJU6XztWMJ8lIIi1MzWXCr7P79NXED4gG2wck4Jf8rDJxqM1&#10;psbd+EjXUyhFhLBPUUEVQptK6XVFFv3MtcTRK1xnMUTZldJ0eItw28hFkqykxZrjQoUt7SrSP6fe&#10;KtALds+uL7b518v+cNEf+aVf5ko9TYbtG4hAQ3iE/9ufRsEK7lfiDZDZ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8yxUDEAAAA2gAAAA8AAAAAAAAAAAAAAAAAmAIAAGRycy9k&#10;b3ducmV2LnhtbFBLBQYAAAAABAAEAPUAAACJAwAAAAA=&#10;" adj="19458" fillcolor="#5b9bd5" strokecolor="#2d5171" strokeweight="1pt"/>
                <v:group id="组合 32" o:spid="_x0000_s1031" style="position:absolute;left:7538;top:5643;width:4500;height:2310" coordorigin="7538,5643" coordsize="4500,231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Ralls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XwG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RallsQAAADbAAAA&#10;DwAAAAAAAAAAAAAAAACqAgAAZHJzL2Rvd25yZXYueG1sUEsFBgAAAAAEAAQA+gAAAJsDAAAAAA==&#10;">
                  <v:roundrect id="圆角矩形 3" o:spid="_x0000_s1032" style="position:absolute;left:7553;top:5643;width:4485;height:82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j3nsMA&#10;AADaAAAADwAAAGRycy9kb3ducmV2LnhtbESPS4vCQBCE7wv+h6EFL4tOVlmR6Ciy4AP2sPgEb02m&#10;TaKZnpAZTfbfO4Lgsaiqr6jJrDGFuFPlcssKvnoRCOLE6pxTBfvdojsC4TyyxsIyKfgnB7Np62OC&#10;sbY1b+i+9akIEHYxKsi8L2MpXZKRQdezJXHwzrYy6IOsUqkrrAPcFLIfRUNpMOewkGFJPxkl1+3N&#10;KPg0vwusv1dyYw5/lxOv+0c7WCrVaTfzMQhPjX+HX+21VjCA55VwA+T0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Lj3nsMAAADaAAAADwAAAAAAAAAAAAAAAACYAgAAZHJzL2Rv&#10;d25yZXYueG1sUEsFBgAAAAAEAAQA9QAAAIgDAAAAAA==&#10;" fillcolor="#e1ebf7" strokecolor="#5b9bd5" strokeweight=".5pt">
                    <v:fill color2="#b6d0ef" rotate="t" colors="0 #e1ebf7;.5 #cadbf0;1 #b6d0ef" focus="100%" type="gradient">
                      <o:fill v:ext="view" type="gradientUnscaled"/>
                    </v:fill>
                    <v:stroke joinstyle="miter"/>
                    <v:textbox>
                      <w:txbxContent>
                        <w:p w:rsidR="00F71EAB" w:rsidRDefault="00F71EAB" w:rsidP="00F71EAB">
                          <w:pPr>
                            <w:jc w:val="center"/>
                            <w:rPr>
                              <w:rFonts w:ascii="微软雅黑" w:eastAsia="微软雅黑" w:hAnsi="微软雅黑" w:cs="微软雅黑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微软雅黑" w:eastAsia="微软雅黑" w:hAnsi="微软雅黑" w:cs="微软雅黑" w:hint="eastAsia"/>
                              <w:b/>
                              <w:bCs/>
                              <w:sz w:val="28"/>
                              <w:szCs w:val="28"/>
                            </w:rPr>
                            <w:t>合同上传</w:t>
                          </w:r>
                        </w:p>
                      </w:txbxContent>
                    </v:textbox>
                  </v:roundrect>
                  <v:roundrect id="圆角矩形 19" o:spid="_x0000_s1033" style="position:absolute;left:7538;top:7128;width:4485;height:825;visibility:visible;mso-wrap-style:square;v-text-anchor:middle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jlSsIA&#10;AADbAAAADwAAAGRycy9kb3ducmV2LnhtbERPS2vCQBC+C/6HZQQvoptaKhpdpQi2Qg/iE7wN2TGJ&#10;ZmdDdmviv3cLBW/z8T1ntmhMIe5UudyygrdBBII4sTrnVMFhv+qPQTiPrLGwTAoe5GAxb7dmGGtb&#10;85buO5+KEMIuRgWZ92UspUsyMugGtiQO3MVWBn2AVSp1hXUIN4UcRtFIGsw5NGRY0jKj5Lb7NQp6&#10;5meF9ce33Jrj5nrm9fBk37+U6naazykIT41/if/dax3mT+Dvl3CAnD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rSOVKwgAAANsAAAAPAAAAAAAAAAAAAAAAAJgCAABkcnMvZG93&#10;bnJldi54bWxQSwUGAAAAAAQABAD1AAAAhwMAAAAA&#10;" fillcolor="#e1ebf7" strokecolor="#5b9bd5" strokeweight=".5pt">
                    <v:fill color2="#b6d0ef" rotate="t" colors="0 #e1ebf7;.5 #cadbf0;1 #b6d0ef" focus="100%" type="gradient">
                      <o:fill v:ext="view" type="gradientUnscaled"/>
                    </v:fill>
                    <v:stroke joinstyle="miter"/>
                    <v:textbox>
                      <w:txbxContent>
                        <w:p w:rsidR="00F71EAB" w:rsidRPr="00F71EAB" w:rsidRDefault="00F71EAB" w:rsidP="00F71EAB">
                          <w:pPr>
                            <w:jc w:val="center"/>
                            <w:rPr>
                              <w:color w:val="000000" w:themeColor="text1"/>
                            </w:rPr>
                          </w:pPr>
                          <w:r w:rsidRPr="00F71EAB">
                            <w:rPr>
                              <w:rFonts w:ascii="微软雅黑" w:eastAsia="微软雅黑" w:hAnsi="微软雅黑" w:cs="微软雅黑" w:hint="eastAsia"/>
                              <w:b/>
                              <w:bCs/>
                              <w:color w:val="000000" w:themeColor="text1"/>
                              <w:sz w:val="28"/>
                              <w:szCs w:val="28"/>
                            </w:rPr>
                            <w:t>提交合同</w:t>
                          </w:r>
                        </w:p>
                      </w:txbxContent>
                    </v:textbox>
                  </v:roundrect>
                  <v:shape id="下箭头 5" o:spid="_x0000_s1034" type="#_x0000_t67" style="position:absolute;left:9713;top:6513;width:119;height:6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+BbN8QA&#10;AADaAAAADwAAAGRycy9kb3ducmV2LnhtbESPT2vCQBTE74LfYXlCb3WjrVLSrCKCtCkFMe3B42P3&#10;5Q9m34bsRtNv3y0UPA4z8xsm2462FVfqfeNYwWKegCDWzjRcKfj+Ojy+gPAB2WDrmBT8kIftZjrJ&#10;MDXuxie6FqESEcI+RQV1CF0qpdc1WfRz1xFHr3S9xRBlX0nT4y3CbSuXSbKWFhuOCzV2tK9JX4rB&#10;KtBLdk9uKHf55/PH8azf8vOwypV6mI27VxCBxnAP/7ffjYIV/F2JN0B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/gWzfEAAAA2gAAAA8AAAAAAAAAAAAAAAAAmAIAAGRycy9k&#10;b3ducmV2LnhtbFBLBQYAAAAABAAEAPUAAACJAwAAAAA=&#10;" adj="19458" fillcolor="#5b9bd5" strokecolor="#2d5171" strokeweight="1pt"/>
                </v:group>
              </v:group>
            </w:pict>
          </mc:Fallback>
        </mc:AlternateContent>
      </w:r>
    </w:p>
    <w:p w:rsidR="00F71EAB" w:rsidRDefault="00F71EAB">
      <w:pPr>
        <w:rPr>
          <w:rFonts w:ascii="微软雅黑" w:eastAsia="微软雅黑" w:hAnsi="微软雅黑" w:cs="微软雅黑" w:hint="eastAsia"/>
          <w:b/>
          <w:bCs/>
          <w:sz w:val="28"/>
          <w:szCs w:val="28"/>
        </w:rPr>
      </w:pPr>
    </w:p>
    <w:p w:rsidR="00F71EAB" w:rsidRDefault="00F71EAB">
      <w:pPr>
        <w:widowControl/>
        <w:jc w:val="left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/>
          <w:b/>
          <w:bCs/>
          <w:sz w:val="28"/>
          <w:szCs w:val="28"/>
        </w:rPr>
        <w:br w:type="page"/>
      </w:r>
    </w:p>
    <w:p w:rsidR="00F71EAB" w:rsidRPr="00F71EAB" w:rsidRDefault="00F71EAB" w:rsidP="00F71EAB">
      <w:pPr>
        <w:pStyle w:val="a5"/>
        <w:numPr>
          <w:ilvl w:val="0"/>
          <w:numId w:val="1"/>
        </w:numPr>
        <w:ind w:firstLineChars="0"/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</w:pPr>
      <w:r w:rsidRPr="00F71EAB"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  <w:lastRenderedPageBreak/>
        <w:t>登录陇南市公共资源交易中心电子交易平台，如下图：</w:t>
      </w:r>
    </w:p>
    <w:p w:rsidR="00F71EAB" w:rsidRDefault="00F71EAB" w:rsidP="00F71EAB">
      <w:pPr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</w:pPr>
      <w:r w:rsidRPr="00F71EAB"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  <w:t>地址：</w:t>
      </w:r>
      <w:r w:rsidRPr="00F71EAB">
        <w:rPr>
          <w:rFonts w:asciiTheme="minorEastAsia" w:eastAsiaTheme="minorEastAsia" w:hAnsiTheme="minorEastAsia" w:cs="微软雅黑"/>
          <w:b/>
          <w:bCs/>
          <w:sz w:val="28"/>
          <w:szCs w:val="28"/>
        </w:rPr>
        <w:t>http://www.lnsggzyjy.cn/TPBidder/memberLogin</w:t>
      </w:r>
      <w:r w:rsidR="00524EFA" w:rsidRPr="00F71EAB"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  <w:t xml:space="preserve">  </w:t>
      </w:r>
    </w:p>
    <w:p w:rsidR="00F71EAB" w:rsidRDefault="00F71EAB" w:rsidP="00F71EAB">
      <w:pPr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1FECDF94" wp14:editId="2E05DFF0">
            <wp:extent cx="5274310" cy="3680418"/>
            <wp:effectExtent l="0" t="0" r="254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80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  <w:t>2、选择工程业务/采购业务</w:t>
      </w:r>
      <w:proofErr w:type="gramStart"/>
      <w:r>
        <w:rPr>
          <w:rFonts w:asciiTheme="minorEastAsia" w:eastAsiaTheme="minorEastAsia" w:hAnsiTheme="minorEastAsia" w:cs="微软雅黑"/>
          <w:b/>
          <w:bCs/>
          <w:sz w:val="28"/>
          <w:szCs w:val="28"/>
        </w:rPr>
        <w:t>—</w:t>
      </w:r>
      <w:r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  <w:t>合同</w:t>
      </w:r>
      <w:proofErr w:type="gramEnd"/>
      <w:r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  <w:t>上传</w:t>
      </w:r>
      <w:r>
        <w:rPr>
          <w:rFonts w:asciiTheme="minorEastAsia" w:eastAsiaTheme="minorEastAsia" w:hAnsiTheme="minorEastAsia" w:cs="微软雅黑"/>
          <w:b/>
          <w:bCs/>
          <w:sz w:val="28"/>
          <w:szCs w:val="28"/>
        </w:rPr>
        <w:t>—</w:t>
      </w:r>
      <w:r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  <w:t>选择需要上传的标段，如下图：</w:t>
      </w:r>
    </w:p>
    <w:p w:rsidR="00F71EAB" w:rsidRDefault="00F71EAB" w:rsidP="00F71EAB">
      <w:pPr>
        <w:rPr>
          <w:rFonts w:asciiTheme="minorEastAsia" w:eastAsiaTheme="minorEastAsia" w:hAnsiTheme="minorEastAsia" w:cs="微软雅黑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3C0BB3FA" wp14:editId="0C8BDFC1">
            <wp:extent cx="5270500" cy="1784350"/>
            <wp:effectExtent l="0" t="0" r="6350" b="6350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785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4EFA" w:rsidRPr="00F71EAB"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  <w:t xml:space="preserve">      </w:t>
      </w:r>
    </w:p>
    <w:p w:rsidR="00F71EAB" w:rsidRDefault="00F71EAB">
      <w:pPr>
        <w:widowControl/>
        <w:jc w:val="left"/>
        <w:rPr>
          <w:rFonts w:asciiTheme="minorEastAsia" w:eastAsiaTheme="minorEastAsia" w:hAnsiTheme="minorEastAsia" w:cs="微软雅黑"/>
          <w:b/>
          <w:bCs/>
          <w:sz w:val="28"/>
          <w:szCs w:val="28"/>
        </w:rPr>
      </w:pPr>
      <w:r>
        <w:rPr>
          <w:rFonts w:asciiTheme="minorEastAsia" w:eastAsiaTheme="minorEastAsia" w:hAnsiTheme="minorEastAsia" w:cs="微软雅黑"/>
          <w:b/>
          <w:bCs/>
          <w:sz w:val="28"/>
          <w:szCs w:val="28"/>
        </w:rPr>
        <w:br w:type="page"/>
      </w:r>
    </w:p>
    <w:p w:rsidR="007376D8" w:rsidRPr="007376D8" w:rsidRDefault="007376D8" w:rsidP="007376D8">
      <w:pPr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</w:pPr>
      <w:r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  <w:lastRenderedPageBreak/>
        <w:t>3、</w:t>
      </w:r>
      <w:r w:rsidRPr="007376D8"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  <w:t>完善合同编号</w:t>
      </w:r>
      <w:r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  <w:t>、</w:t>
      </w:r>
      <w:r w:rsidRPr="007376D8"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  <w:t>项目负责人等信息，</w:t>
      </w:r>
      <w:r w:rsidR="00F71EAB" w:rsidRPr="007376D8"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  <w:t>选择需要上传的合同扫描件，在附件中添加</w:t>
      </w:r>
      <w:r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  <w:t>合同扫描件</w:t>
      </w:r>
      <w:r w:rsidR="00F71EAB" w:rsidRPr="007376D8"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  <w:t>（注：</w:t>
      </w:r>
      <w:r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  <w:t>只能上传</w:t>
      </w:r>
      <w:r w:rsidRPr="007376D8"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  <w:t xml:space="preserve"> </w:t>
      </w:r>
      <w:r w:rsidR="00F71EAB" w:rsidRPr="007376D8"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  <w:t>PDF文档）</w:t>
      </w:r>
      <w:r w:rsidR="00524EFA" w:rsidRPr="007376D8"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  <w:t xml:space="preserve">  </w:t>
      </w:r>
    </w:p>
    <w:p w:rsidR="007376D8" w:rsidRDefault="007376D8" w:rsidP="007376D8">
      <w:pPr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29875C6F" wp14:editId="0216F3F0">
            <wp:extent cx="5274310" cy="2349021"/>
            <wp:effectExtent l="0" t="0" r="2540" b="0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49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76D8" w:rsidRDefault="007376D8" w:rsidP="007376D8">
      <w:pPr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</w:pPr>
      <w:r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  <w:t>4、确认基本信息及附件没有问题后，提交。</w:t>
      </w:r>
    </w:p>
    <w:p w:rsidR="00F91DB3" w:rsidRPr="007376D8" w:rsidRDefault="007376D8" w:rsidP="007376D8">
      <w:pPr>
        <w:rPr>
          <w:rFonts w:asciiTheme="minorEastAsia" w:eastAsiaTheme="minorEastAsia" w:hAnsiTheme="minorEastAsia" w:cs="微软雅黑"/>
          <w:b/>
          <w:bCs/>
          <w:sz w:val="28"/>
          <w:szCs w:val="28"/>
        </w:rPr>
      </w:pPr>
      <w:r>
        <w:rPr>
          <w:noProof/>
        </w:rPr>
        <w:drawing>
          <wp:inline distT="0" distB="0" distL="0" distR="0" wp14:anchorId="7C99936D" wp14:editId="2765CF91">
            <wp:extent cx="5274310" cy="2303848"/>
            <wp:effectExtent l="0" t="0" r="2540" b="1270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038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24EFA" w:rsidRPr="007376D8"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</w:t>
      </w:r>
      <w:r w:rsidR="00524EFA" w:rsidRPr="007376D8">
        <w:rPr>
          <w:rFonts w:asciiTheme="minorEastAsia" w:eastAsiaTheme="minorEastAsia" w:hAnsiTheme="minorEastAsia" w:cs="微软雅黑" w:hint="eastAsia"/>
          <w:b/>
          <w:bCs/>
          <w:sz w:val="28"/>
          <w:szCs w:val="28"/>
        </w:rPr>
        <w:t xml:space="preserve">              </w:t>
      </w:r>
    </w:p>
    <w:sectPr w:rsidR="00F91DB3" w:rsidRPr="007376D8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24EFA" w:rsidRDefault="00524EFA" w:rsidP="00F71EAB">
      <w:r>
        <w:separator/>
      </w:r>
    </w:p>
  </w:endnote>
  <w:endnote w:type="continuationSeparator" w:id="0">
    <w:p w:rsidR="00524EFA" w:rsidRDefault="00524EFA" w:rsidP="00F71E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24EFA" w:rsidRDefault="00524EFA" w:rsidP="00F71EAB">
      <w:r>
        <w:separator/>
      </w:r>
    </w:p>
  </w:footnote>
  <w:footnote w:type="continuationSeparator" w:id="0">
    <w:p w:rsidR="00524EFA" w:rsidRDefault="00524EFA" w:rsidP="00F71E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2332E96"/>
    <w:multiLevelType w:val="hybridMultilevel"/>
    <w:tmpl w:val="596CF472"/>
    <w:lvl w:ilvl="0" w:tplc="F9D86836">
      <w:start w:val="1"/>
      <w:numFmt w:val="decimal"/>
      <w:lvlText w:val="%1、"/>
      <w:lvlJc w:val="left"/>
      <w:pPr>
        <w:ind w:left="440" w:hanging="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E61348"/>
    <w:rsid w:val="00524EFA"/>
    <w:rsid w:val="007376D8"/>
    <w:rsid w:val="00F71EAB"/>
    <w:rsid w:val="00F91DB3"/>
    <w:rsid w:val="033C34E0"/>
    <w:rsid w:val="037A11DB"/>
    <w:rsid w:val="0747309E"/>
    <w:rsid w:val="08FC5B72"/>
    <w:rsid w:val="12804269"/>
    <w:rsid w:val="1C614EDA"/>
    <w:rsid w:val="37BB194B"/>
    <w:rsid w:val="431C2FFB"/>
    <w:rsid w:val="43832520"/>
    <w:rsid w:val="44BB4B8B"/>
    <w:rsid w:val="4FFB6E2A"/>
    <w:rsid w:val="5E646F25"/>
    <w:rsid w:val="68E61348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71E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71EAB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F71E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71EAB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F71EAB"/>
    <w:pPr>
      <w:ind w:firstLineChars="200" w:firstLine="420"/>
    </w:pPr>
  </w:style>
  <w:style w:type="paragraph" w:styleId="a6">
    <w:name w:val="Balloon Text"/>
    <w:basedOn w:val="a"/>
    <w:link w:val="Char1"/>
    <w:rsid w:val="00F71EAB"/>
    <w:rPr>
      <w:sz w:val="18"/>
      <w:szCs w:val="18"/>
    </w:rPr>
  </w:style>
  <w:style w:type="character" w:customStyle="1" w:styleId="Char1">
    <w:name w:val="批注框文本 Char"/>
    <w:basedOn w:val="a0"/>
    <w:link w:val="a6"/>
    <w:rsid w:val="00F71EAB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71E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71EAB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F71E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71EAB"/>
    <w:rPr>
      <w:rFonts w:ascii="Calibri" w:eastAsia="宋体" w:hAnsi="Calibri" w:cs="Times New Roman"/>
      <w:kern w:val="2"/>
      <w:sz w:val="18"/>
      <w:szCs w:val="18"/>
    </w:rPr>
  </w:style>
  <w:style w:type="paragraph" w:styleId="a5">
    <w:name w:val="List Paragraph"/>
    <w:basedOn w:val="a"/>
    <w:uiPriority w:val="99"/>
    <w:unhideWhenUsed/>
    <w:rsid w:val="00F71EAB"/>
    <w:pPr>
      <w:ind w:firstLineChars="200" w:firstLine="420"/>
    </w:pPr>
  </w:style>
  <w:style w:type="paragraph" w:styleId="a6">
    <w:name w:val="Balloon Text"/>
    <w:basedOn w:val="a"/>
    <w:link w:val="Char1"/>
    <w:rsid w:val="00F71EAB"/>
    <w:rPr>
      <w:sz w:val="18"/>
      <w:szCs w:val="18"/>
    </w:rPr>
  </w:style>
  <w:style w:type="character" w:customStyle="1" w:styleId="Char1">
    <w:name w:val="批注框文本 Char"/>
    <w:basedOn w:val="a0"/>
    <w:link w:val="a6"/>
    <w:rsid w:val="00F71EAB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H2018520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0</TotalTime>
  <Pages>3</Pages>
  <Words>63</Words>
  <Characters>360</Characters>
  <Application>Microsoft Office Word</Application>
  <DocSecurity>0</DocSecurity>
  <Lines>3</Lines>
  <Paragraphs>1</Paragraphs>
  <ScaleCrop>false</ScaleCrop>
  <Company>SysCeo.com</Company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NTKO</cp:lastModifiedBy>
  <cp:revision>2</cp:revision>
  <dcterms:created xsi:type="dcterms:W3CDTF">2021-04-01T04:29:00Z</dcterms:created>
  <dcterms:modified xsi:type="dcterms:W3CDTF">2021-04-01T04:29:00Z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